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3B8" w:rsidRDefault="004013B8" w:rsidP="004013B8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«О бюджете Большеболдинского муниципального округа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4013B8" w:rsidRDefault="004013B8" w:rsidP="004013B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4013B8" w:rsidRDefault="004013B8" w:rsidP="004013B8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BD04B8">
        <w:rPr>
          <w:sz w:val="24"/>
          <w:szCs w:val="24"/>
        </w:rPr>
        <w:t xml:space="preserve">        </w:t>
      </w:r>
      <w:bookmarkStart w:id="0" w:name="_GoBack"/>
      <w:bookmarkEnd w:id="0"/>
      <w:r>
        <w:rPr>
          <w:sz w:val="24"/>
          <w:szCs w:val="24"/>
        </w:rPr>
        <w:t xml:space="preserve">    от </w:t>
      </w:r>
      <w:r w:rsidR="00DC2BD5">
        <w:rPr>
          <w:sz w:val="24"/>
          <w:szCs w:val="24"/>
        </w:rPr>
        <w:t>10.12.2024</w:t>
      </w:r>
      <w:r>
        <w:rPr>
          <w:sz w:val="24"/>
          <w:szCs w:val="24"/>
        </w:rPr>
        <w:t xml:space="preserve">        №</w:t>
      </w:r>
      <w:r w:rsidR="00DC2BD5">
        <w:rPr>
          <w:sz w:val="24"/>
          <w:szCs w:val="24"/>
        </w:rPr>
        <w:t xml:space="preserve"> 316</w:t>
      </w:r>
    </w:p>
    <w:p w:rsidR="004013B8" w:rsidRDefault="004013B8" w:rsidP="004013B8">
      <w:pPr>
        <w:ind w:firstLine="0"/>
        <w:rPr>
          <w:sz w:val="24"/>
          <w:szCs w:val="24"/>
        </w:rPr>
      </w:pPr>
    </w:p>
    <w:p w:rsidR="004013B8" w:rsidRDefault="004013B8" w:rsidP="004013B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внутренних заимствований</w:t>
      </w:r>
    </w:p>
    <w:p w:rsidR="004013B8" w:rsidRDefault="004013B8" w:rsidP="004013B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 на 2027 год</w:t>
      </w:r>
    </w:p>
    <w:p w:rsidR="004013B8" w:rsidRDefault="004013B8" w:rsidP="004013B8">
      <w:pPr>
        <w:spacing w:line="360" w:lineRule="auto"/>
        <w:ind w:firstLine="0"/>
        <w:jc w:val="right"/>
      </w:pPr>
      <w:r>
        <w:t>(тыс. рублей)</w:t>
      </w:r>
    </w:p>
    <w:p w:rsidR="004013B8" w:rsidRDefault="004013B8" w:rsidP="004013B8">
      <w:pPr>
        <w:ind w:firstLine="0"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39"/>
        <w:gridCol w:w="1636"/>
        <w:gridCol w:w="1383"/>
        <w:gridCol w:w="1234"/>
        <w:gridCol w:w="1745"/>
      </w:tblGrid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Обязательства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 на 1 января 2027 года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Объем привлечения в 2027 году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Объем погашения в 2027 году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Планируемый объем заимствований на 1 января 2028 года</w:t>
            </w:r>
          </w:p>
        </w:tc>
      </w:tr>
      <w:tr w:rsidR="004013B8" w:rsidTr="00521097">
        <w:tc>
          <w:tcPr>
            <w:tcW w:w="979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действующие на 1 января 2027 года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кредиты, полученные из областного бюджета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</w:pPr>
            <w:r>
              <w:t>в том числе:</w:t>
            </w:r>
          </w:p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Бюджетные кредиты, полученные из областного бюджета для частичного покрытия дефицита бюджета Большеболдинского муниципального округа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979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планируемые в 2027 году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в том числе: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 от других бюджетов бюджетной системы Российской Федерации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в том числе бюджетные кредиты на пополнение остатков средств на счете бюджета муниципального округа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013B8" w:rsidTr="00521097"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t>Итого объем внутренних заимствований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13B8" w:rsidRDefault="004013B8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4013B8" w:rsidRDefault="004013B8" w:rsidP="004013B8">
      <w:pPr>
        <w:rPr>
          <w:lang w:eastAsia="en-US"/>
        </w:rPr>
      </w:pPr>
    </w:p>
    <w:p w:rsidR="004013B8" w:rsidRDefault="004013B8" w:rsidP="004013B8">
      <w:pPr>
        <w:ind w:firstLine="0"/>
        <w:jc w:val="center"/>
        <w:rPr>
          <w:b/>
          <w:sz w:val="24"/>
          <w:szCs w:val="24"/>
        </w:rPr>
      </w:pPr>
    </w:p>
    <w:p w:rsidR="00DC2BD5" w:rsidRDefault="00DC2BD5" w:rsidP="004013B8">
      <w:pPr>
        <w:ind w:firstLine="0"/>
        <w:jc w:val="center"/>
        <w:rPr>
          <w:b/>
          <w:sz w:val="24"/>
          <w:szCs w:val="24"/>
        </w:rPr>
      </w:pPr>
    </w:p>
    <w:p w:rsidR="00DC2BD5" w:rsidRDefault="00DC2BD5" w:rsidP="004013B8">
      <w:pPr>
        <w:ind w:firstLine="0"/>
        <w:jc w:val="center"/>
        <w:rPr>
          <w:b/>
          <w:sz w:val="24"/>
          <w:szCs w:val="24"/>
        </w:rPr>
      </w:pPr>
    </w:p>
    <w:p w:rsidR="00DC2BD5" w:rsidRDefault="00DC2BD5" w:rsidP="004013B8">
      <w:pPr>
        <w:ind w:firstLine="0"/>
        <w:jc w:val="center"/>
        <w:rPr>
          <w:b/>
          <w:sz w:val="24"/>
          <w:szCs w:val="24"/>
        </w:rPr>
      </w:pPr>
    </w:p>
    <w:p w:rsidR="004013B8" w:rsidRDefault="004013B8" w:rsidP="004013B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 муниципального долга</w:t>
      </w:r>
    </w:p>
    <w:p w:rsidR="004013B8" w:rsidRDefault="004013B8" w:rsidP="004013B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4013B8" w:rsidRDefault="004013B8" w:rsidP="004013B8">
      <w:pPr>
        <w:spacing w:line="360" w:lineRule="auto"/>
        <w:ind w:firstLine="0"/>
        <w:jc w:val="right"/>
      </w:pPr>
      <w: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1771"/>
        <w:gridCol w:w="1703"/>
        <w:gridCol w:w="1468"/>
        <w:gridCol w:w="2154"/>
      </w:tblGrid>
      <w:tr w:rsidR="004013B8" w:rsidTr="00521097">
        <w:tc>
          <w:tcPr>
            <w:tcW w:w="2268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Виды долговых обязательств</w:t>
            </w:r>
          </w:p>
        </w:tc>
        <w:tc>
          <w:tcPr>
            <w:tcW w:w="181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Величина муниципального долга на 1 января 2027 года</w:t>
            </w:r>
          </w:p>
        </w:tc>
        <w:tc>
          <w:tcPr>
            <w:tcW w:w="184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Предельный объем привлечения в 2027 году</w:t>
            </w:r>
          </w:p>
        </w:tc>
        <w:tc>
          <w:tcPr>
            <w:tcW w:w="153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Предельный объем погашения в 2027 году</w:t>
            </w:r>
          </w:p>
        </w:tc>
        <w:tc>
          <w:tcPr>
            <w:tcW w:w="2336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Верхний предел муниципального внутреннего долга на 1 января 2028 года</w:t>
            </w:r>
          </w:p>
        </w:tc>
      </w:tr>
      <w:tr w:rsidR="004013B8" w:rsidTr="00521097">
        <w:tc>
          <w:tcPr>
            <w:tcW w:w="2268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1.Бюджетные кредиты, полученные из областного бюджета</w:t>
            </w:r>
          </w:p>
        </w:tc>
        <w:tc>
          <w:tcPr>
            <w:tcW w:w="181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845" w:type="dxa"/>
            <w:vAlign w:val="center"/>
          </w:tcPr>
          <w:p w:rsidR="004013B8" w:rsidRDefault="004013B8" w:rsidP="00521097">
            <w:pPr>
              <w:tabs>
                <w:tab w:val="left" w:pos="825"/>
                <w:tab w:val="center" w:pos="919"/>
              </w:tabs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3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336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4013B8" w:rsidTr="00521097">
        <w:trPr>
          <w:trHeight w:val="70"/>
        </w:trPr>
        <w:tc>
          <w:tcPr>
            <w:tcW w:w="2268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lastRenderedPageBreak/>
              <w:t>2.Муниципальные гарантии</w:t>
            </w:r>
          </w:p>
        </w:tc>
        <w:tc>
          <w:tcPr>
            <w:tcW w:w="181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84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3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336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4013B8" w:rsidTr="00521097">
        <w:tc>
          <w:tcPr>
            <w:tcW w:w="2268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Итого объем муниципального долга</w:t>
            </w:r>
          </w:p>
        </w:tc>
        <w:tc>
          <w:tcPr>
            <w:tcW w:w="181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84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35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336" w:type="dxa"/>
            <w:vAlign w:val="center"/>
          </w:tcPr>
          <w:p w:rsidR="004013B8" w:rsidRDefault="004013B8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</w:tbl>
    <w:p w:rsidR="00564C1F" w:rsidRDefault="00564C1F"/>
    <w:sectPr w:rsidR="00564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CE2"/>
    <w:rsid w:val="002E0CE2"/>
    <w:rsid w:val="004013B8"/>
    <w:rsid w:val="00564C1F"/>
    <w:rsid w:val="00BD04B8"/>
    <w:rsid w:val="00DC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6209E"/>
  <w15:chartTrackingRefBased/>
  <w15:docId w15:val="{028913DF-C009-4553-AA89-FFEFD09A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3B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4013B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5</cp:revision>
  <dcterms:created xsi:type="dcterms:W3CDTF">2024-12-25T10:18:00Z</dcterms:created>
  <dcterms:modified xsi:type="dcterms:W3CDTF">2024-12-25T12:08:00Z</dcterms:modified>
</cp:coreProperties>
</file>